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22E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2025品牌出海典型案例征集活动启动</w:t>
      </w:r>
    </w:p>
    <w:p w14:paraId="02C7A818">
      <w:pPr>
        <w:rPr>
          <w:rFonts w:hint="eastAsia"/>
          <w:lang w:val="en-US" w:eastAsia="zh-CN"/>
        </w:rPr>
      </w:pPr>
    </w:p>
    <w:p w14:paraId="3D2731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2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新华网北京4月15日电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近日，</w:t>
      </w:r>
      <w:bookmarkStart w:id="0" w:name="OLE_LINK1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由新华网、新华社新媒体中心主办的</w:t>
      </w:r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2025品牌出海典型案例征集活动在京启动。</w:t>
      </w:r>
    </w:p>
    <w:p w14:paraId="72BF740C">
      <w:pPr>
        <w:ind w:firstLine="48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据活动主办方介绍，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征集活动将于4月30日截止。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征集活动结束后，经初审合格的案例将经过专家评审，评审结果将在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shd w:val="clear" w:fill="FFFFFF"/>
        </w:rPr>
        <w:t>2025世界品牌莫干山大会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品牌高质量出海论坛揭晓。</w:t>
      </w:r>
    </w:p>
    <w:p w14:paraId="021FCDA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案例征集围绕本土化创新、数字化实践、供应链全球化、可持续发展四方面开展，主要面向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家电、消费电子、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汽车、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新能源、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金融、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互联网、电商、物流、文化娱乐、纺织服装、玩具、家具、美妆护肤、宠物消费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通信、集成电路、石油化工、船舶、‌钢铁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基础设施与工程机械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行业的企业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。</w:t>
      </w:r>
    </w:p>
    <w:p w14:paraId="191DE624">
      <w:pPr>
        <w:ind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以“品牌，让世界更美好”为主题的2025世界品牌莫干山大会系列活动，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由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shd w:val="clear" w:fill="FFFFFF"/>
        </w:rPr>
        <w:t>新华社品牌工作办公室与中国品牌建设促进会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shd w:val="clear" w:fill="FFFFFF"/>
          <w:lang w:val="en-US" w:eastAsia="zh-CN"/>
        </w:rPr>
        <w:t>主办，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将于5月9日至11日在浙江省湖州市德清县举行。</w:t>
      </w:r>
    </w:p>
    <w:p w14:paraId="44B0C644">
      <w:pPr>
        <w:ind w:firstLine="48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shd w:val="clear" w:fill="FFFFFF"/>
        </w:rPr>
        <w:t>根据规划，2025世界品牌莫干山大会将由数十场主体活动和一系列特色活动、展览组成。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作为2025世界品牌莫干山大会重要活动之一，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由新华网、新华社新媒体中心主办的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</w:t>
      </w:r>
      <w:bookmarkStart w:id="1" w:name="OLE_LINK7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品牌高质量出海论坛</w:t>
      </w:r>
      <w:bookmarkEnd w:id="1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，以“新挑战  新机遇 新路径”为主题，在当前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经济全球化遭遇逆流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背景下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汇聚各方智慧，探讨交流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中国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品牌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国际化发展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的机遇与挑战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，分享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出海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实战经验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与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思考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提升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出海能力建设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 w14:paraId="3364FBD0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附件1：</w:t>
      </w:r>
    </w:p>
    <w:p w14:paraId="0915FC37">
      <w:pPr>
        <w:pStyle w:val="7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2025品牌出海典型案例征集简介</w:t>
      </w:r>
    </w:p>
    <w:p w14:paraId="5DD5146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一、征集时间</w:t>
      </w:r>
    </w:p>
    <w:p w14:paraId="22CE732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即日起——2025年4月30日</w:t>
      </w:r>
    </w:p>
    <w:p w14:paraId="207636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  二、征集对象</w:t>
      </w:r>
    </w:p>
    <w:p w14:paraId="658DF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家电、消费电子、汽车、新能源、金融、互联网、电商、物流、文化娱乐、纺织服装、玩具、家具、美妆护肤、宠物消费、通信、集成电路、石油化工、船舶、‌钢铁、基础设施与工程机械等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行业企业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。申报主体须承诺三年内无违法违规和不良记录。</w:t>
      </w:r>
    </w:p>
    <w:p w14:paraId="291ACE4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  三、征集流程</w:t>
      </w:r>
    </w:p>
    <w:p w14:paraId="693F407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  案例征集 → 案例发布 → 案例线上专题展示与线下推广</w:t>
      </w:r>
    </w:p>
    <w:p w14:paraId="05DCB81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  四、征集要求</w:t>
      </w:r>
    </w:p>
    <w:p w14:paraId="1E9344F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  1.案例应具有较强的代表性、创新性和实用性、示范性，主题鲜明、有亮点、有细节、突出案例的借鉴意义和应用价值。</w:t>
      </w:r>
    </w:p>
    <w:p w14:paraId="36E1396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2.所申报案例为已经实际实施的项目和活动。案例应包含详细的实施过程、取得的成效和对社会、环境等方面产生的积极影响。</w:t>
      </w:r>
    </w:p>
    <w:p w14:paraId="7D11622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3.案例内容包含案例名称、基本情况、实施过程、积极影响、经验启示、其它亮点特色等部分。</w:t>
      </w:r>
    </w:p>
    <w:p w14:paraId="31E934D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4.相关案例须按照表格进行填写，案例情况叙述准确、逻辑性强、具有较强可读性（单篇案例字数1500-2000字）。</w:t>
      </w:r>
    </w:p>
    <w:p w14:paraId="4458159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5.案例内容一经提交即视为提交单位自愿与其他企业分享经验。</w:t>
      </w:r>
    </w:p>
    <w:p w14:paraId="1CB0A04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五、投稿方式</w:t>
      </w:r>
    </w:p>
    <w:p w14:paraId="1789985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  投稿单位需填写相应案例征集表，并于2025年4月30日前，以真实身份按“案例名称+主体单位+联系方式”的格式投送案例</w:t>
      </w:r>
      <w:r>
        <w:rPr>
          <w:rFonts w:hint="eastAsia"/>
          <w:highlight w:val="none"/>
          <w:lang w:val="en-US" w:eastAsia="zh-CN"/>
        </w:rPr>
        <w:t>至邮箱：chuhai@news.cn。</w:t>
      </w:r>
    </w:p>
    <w:p w14:paraId="576A25E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  注：为落实节能降耗原则，本次征集活动不收取纸质作品。</w:t>
      </w:r>
    </w:p>
    <w:p w14:paraId="36C1D2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/>
          <w:highlight w:val="yellow"/>
          <w:lang w:val="en-US" w:eastAsia="zh-CN"/>
        </w:rPr>
      </w:pPr>
      <w:r>
        <w:rPr>
          <w:rFonts w:hint="eastAsia"/>
          <w:lang w:val="en-US" w:eastAsia="zh-CN"/>
        </w:rPr>
        <w:t>  六、联系方式</w:t>
      </w:r>
    </w:p>
    <w:p w14:paraId="6D9A591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  组委会电话：88050835/88050635</w:t>
      </w:r>
    </w:p>
    <w:p w14:paraId="2F1F3570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附件2：</w:t>
      </w:r>
    </w:p>
    <w:p w14:paraId="2808E797">
      <w:pPr>
        <w:pStyle w:val="7"/>
        <w:ind w:left="0" w:leftChars="0" w:firstLine="0" w:firstLineChars="0"/>
        <w:jc w:val="center"/>
        <w:rPr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2025品牌出海典型案例征集类别简介</w:t>
      </w:r>
    </w:p>
    <w:p w14:paraId="6E8FC97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本次案例征集，主要围绕本土化创新、数字化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实践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、供应链全球化、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可持续发展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四个方面开展</w:t>
      </w:r>
      <w:r>
        <w:rPr>
          <w:rFonts w:hint="eastAsia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 w14:paraId="19709A19">
      <w:pPr>
        <w:spacing w:line="48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一、本土化创新案例</w:t>
      </w:r>
    </w:p>
    <w:p w14:paraId="40603999">
      <w:pPr>
        <w:spacing w:line="48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2024-2025年度，企业在本土化创新实践中展现出卓越成效，包括适配海外市场消费习惯、构建属地化运营团队、打造适合本土的差异化产品和服务、推动绿色可持续发展标准接轨国际、深度参与海外社区文化建设及公益行动、助力跨境经济与文化双向交流等。</w:t>
      </w:r>
    </w:p>
    <w:p w14:paraId="4FCDD3DE">
      <w:pPr>
        <w:spacing w:line="48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二、数字化实践案例</w:t>
      </w:r>
    </w:p>
    <w:p w14:paraId="1B1ED61E">
      <w:pPr>
        <w:spacing w:line="48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2024-2025年度，企业涵盖营销、运营、供应链、客户服务等全链条、多场景的深度数字化应用，主要包括：跨境电商与数字零售、数字营销与社交传播、数字化供应链与物流、金融科技与跨境支付、工业数字化与B2B出海、元宇宙与虚拟体验等新兴领域。</w:t>
      </w:r>
    </w:p>
    <w:p w14:paraId="1DCC35C2">
      <w:pPr>
        <w:spacing w:line="48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三、供应链全球化案例</w:t>
      </w:r>
    </w:p>
    <w:p w14:paraId="0D9FD8B3">
      <w:pPr>
        <w:spacing w:line="48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2024-2025年度，企业在供应链全球化布局进程中，在资源整合与协同创新中取得突出成果，包括优化全球生产节点布局、打造本土化采购与供应商网络、推动低碳物流标准与国际接轨、深度参与海外供应链生态建设及技术共享、助力全球产业链韧性提升与高效运转等。</w:t>
      </w:r>
    </w:p>
    <w:p w14:paraId="13B77D38">
      <w:pPr>
        <w:spacing w:line="48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四、可持续发展案例</w:t>
      </w:r>
    </w:p>
    <w:p w14:paraId="72A77492">
      <w:pPr>
        <w:spacing w:line="480" w:lineRule="auto"/>
        <w:ind w:firstLine="640" w:firstLineChars="200"/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2024-2025 年度，企业在出海进程中积极践行可持续发展理念，加快ESG合规建设，包括建立全生命周期碳足迹管理体系、严格执行国际劳工权益保障标准、优化供应链绿色采购流程、构建本土化员工职业发展通道、推动可再生能源技术应用与碳减排透明化披露、深度赋能本地社区，积极参与公益事业，勇于承担社会责任等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附件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：</w:t>
      </w: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（请点击下载） 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 </w:t>
      </w:r>
    </w:p>
    <w:p w14:paraId="378266E4">
      <w:pPr>
        <w:spacing w:line="480" w:lineRule="auto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2025品牌出海典型案例征集表</w:t>
      </w:r>
    </w:p>
    <w:tbl>
      <w:tblPr>
        <w:tblStyle w:val="4"/>
        <w:tblW w:w="90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3145"/>
        <w:gridCol w:w="1471"/>
        <w:gridCol w:w="2117"/>
      </w:tblGrid>
      <w:tr w14:paraId="47EF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6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177F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案例领域（单选）</w:t>
            </w:r>
          </w:p>
        </w:tc>
      </w:tr>
      <w:tr w14:paraId="1D85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7A9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196850</wp:posOffset>
                  </wp:positionV>
                  <wp:extent cx="200660" cy="200660"/>
                  <wp:effectExtent l="0" t="0" r="8890" b="8890"/>
                  <wp:wrapNone/>
                  <wp:docPr id="9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7CF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1077595</wp:posOffset>
                  </wp:positionH>
                  <wp:positionV relativeFrom="paragraph">
                    <wp:posOffset>198120</wp:posOffset>
                  </wp:positionV>
                  <wp:extent cx="200660" cy="200660"/>
                  <wp:effectExtent l="0" t="0" r="8890" b="8890"/>
                  <wp:wrapNone/>
                  <wp:docPr id="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2F8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1219835</wp:posOffset>
                  </wp:positionH>
                  <wp:positionV relativeFrom="paragraph">
                    <wp:posOffset>198120</wp:posOffset>
                  </wp:positionV>
                  <wp:extent cx="200660" cy="200660"/>
                  <wp:effectExtent l="0" t="0" r="8890" b="8890"/>
                  <wp:wrapNone/>
                  <wp:docPr id="8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83C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90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E45DA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本土化创新案例</w:t>
            </w:r>
          </w:p>
        </w:tc>
        <w:tc>
          <w:tcPr>
            <w:tcW w:w="31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E62B1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数字化实践案例</w:t>
            </w:r>
          </w:p>
        </w:tc>
        <w:tc>
          <w:tcPr>
            <w:tcW w:w="147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563B5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供应链全球化案例</w:t>
            </w:r>
          </w:p>
        </w:tc>
        <w:tc>
          <w:tcPr>
            <w:tcW w:w="21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819CC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19050</wp:posOffset>
                  </wp:positionV>
                  <wp:extent cx="200660" cy="200660"/>
                  <wp:effectExtent l="0" t="0" r="8890" b="8890"/>
                  <wp:wrapNone/>
                  <wp:docPr id="7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可持续发展案例</w:t>
            </w:r>
          </w:p>
        </w:tc>
      </w:tr>
      <w:tr w14:paraId="459F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7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B6EB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1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2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82D6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4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9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0DB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4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6E43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9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6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D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案例信息</w:t>
            </w:r>
          </w:p>
        </w:tc>
      </w:tr>
      <w:tr w14:paraId="6D74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DE1FBB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</w:t>
            </w:r>
            <w:r>
              <w:rPr>
                <w:rStyle w:val="9"/>
                <w:lang w:val="en-US" w:eastAsia="zh-CN" w:bidi="ar"/>
              </w:rPr>
              <w:t>单位简介</w:t>
            </w:r>
          </w:p>
        </w:tc>
      </w:tr>
      <w:tr w14:paraId="30BE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5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0494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请介绍单位背景、主攻方向、主营业务、经营业绩、所获资质和奖项等。</w:t>
            </w:r>
          </w:p>
        </w:tc>
      </w:tr>
      <w:tr w14:paraId="3FBF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B2FBA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1B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87E1E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CC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9AC79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D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307E0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  <w:r>
              <w:rPr>
                <w:rStyle w:val="9"/>
                <w:lang w:val="en-US" w:eastAsia="zh-CN" w:bidi="ar"/>
              </w:rPr>
              <w:t>案例综述</w:t>
            </w:r>
          </w:p>
        </w:tc>
      </w:tr>
      <w:tr w14:paraId="53B5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6480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请结合申报案例类别，详细介绍案例的成效。</w:t>
            </w:r>
          </w:p>
        </w:tc>
      </w:tr>
      <w:tr w14:paraId="6B235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9D784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9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B77B6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9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9F662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B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212C7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F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9268D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2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488A7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D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C3E0C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B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FB49C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C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906E2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7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2BB1B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9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64BE4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2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97B15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A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F823B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A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778BD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7D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15707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7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FFBF7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B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5F800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CF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E0B77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三、案例亮点</w:t>
            </w:r>
          </w:p>
        </w:tc>
      </w:tr>
      <w:tr w14:paraId="1E3F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0" w:hRule="atLeast"/>
        </w:trPr>
        <w:tc>
          <w:tcPr>
            <w:tcW w:w="906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6C6A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请提炼案例亮点。</w:t>
            </w:r>
          </w:p>
        </w:tc>
      </w:tr>
      <w:tr w14:paraId="1E20B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B2D0E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四、案例价值</w:t>
            </w:r>
          </w:p>
        </w:tc>
      </w:tr>
      <w:tr w14:paraId="0163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844D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请从产业、企业、案例等层面阐述该案例对于企业发展的重要意义。</w:t>
            </w:r>
          </w:p>
        </w:tc>
      </w:tr>
      <w:tr w14:paraId="0DD0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C5641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7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8F8D5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D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F240C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A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BBB73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7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EADE5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4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BD11F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1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7F986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8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62DFD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A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C0222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7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E8B70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5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6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53558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附加材料</w:t>
            </w:r>
          </w:p>
        </w:tc>
      </w:tr>
      <w:tr w14:paraId="49D5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A8CBF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获奖证书、用户评价、媒体报道、图片视频资料等。</w:t>
            </w:r>
          </w:p>
        </w:tc>
      </w:tr>
      <w:tr w14:paraId="301D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5" w:type="dxa"/>
            <w:gridSpan w:val="4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A785F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请在此列出附件目录，附件单独打包在一个文件夹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并上传网盘并标注提取码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。</w:t>
            </w:r>
          </w:p>
        </w:tc>
      </w:tr>
      <w:tr w14:paraId="6330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65" w:type="dxa"/>
            <w:gridSpan w:val="4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4F6193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0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8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314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D7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请将电子版发送至：chuhai@news.cn</w:t>
            </w:r>
          </w:p>
        </w:tc>
        <w:tc>
          <w:tcPr>
            <w:tcW w:w="358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0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1A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B52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82BD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邮件主题：案例名称+案例形式+主体单位+联系方式</w:t>
            </w:r>
          </w:p>
        </w:tc>
        <w:tc>
          <w:tcPr>
            <w:tcW w:w="358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8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793C8BD"/>
    <w:p w14:paraId="3800D9AD">
      <w:pP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3996A194">
      <w:pPr>
        <w:ind w:firstLine="48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6391F09">
      <w:pPr>
        <w:ind w:firstLine="48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NDllYmMzZDliY2E1ZjgxYjk2NGFkYWRiNjU3MjgifQ=="/>
  </w:docVars>
  <w:rsids>
    <w:rsidRoot w:val="1990659E"/>
    <w:rsid w:val="1990659E"/>
    <w:rsid w:val="1B8D410D"/>
    <w:rsid w:val="23B458E5"/>
    <w:rsid w:val="33CC3D88"/>
    <w:rsid w:val="493C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Body Text First Indent 21"/>
    <w:basedOn w:val="8"/>
    <w:qFormat/>
    <w:uiPriority w:val="0"/>
    <w:pPr>
      <w:ind w:left="0" w:firstLine="420"/>
    </w:pPr>
    <w:rPr>
      <w:rFonts w:ascii="仿宋_GB2312" w:cs="仿宋_GB2312"/>
    </w:rPr>
  </w:style>
  <w:style w:type="paragraph" w:customStyle="1" w:styleId="8">
    <w:name w:val="Body Text Indent1"/>
    <w:basedOn w:val="1"/>
    <w:qFormat/>
    <w:uiPriority w:val="0"/>
    <w:pPr>
      <w:spacing w:beforeAutospacing="0" w:after="120" w:afterAutospacing="0"/>
      <w:ind w:left="200" w:leftChars="200"/>
    </w:pPr>
    <w:rPr>
      <w:rFonts w:ascii="Times New Roman" w:hAnsi="Times New Roman" w:eastAsia="仿宋_GB2312"/>
      <w:sz w:val="32"/>
      <w:szCs w:val="32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91"/>
    <w:basedOn w:val="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3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511</Words>
  <Characters>534</Characters>
  <Lines>0</Lines>
  <Paragraphs>0</Paragraphs>
  <TotalTime>1</TotalTime>
  <ScaleCrop>false</ScaleCrop>
  <LinksUpToDate>false</LinksUpToDate>
  <CharactersWithSpaces>538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2025-04-14T09:44:00Z</dcterms:created>
  <dc:creator>杨昱</dc:creator>
  <cp:lastModifiedBy>吴晔</cp:lastModifiedBy>
  <cp:lastPrinted>2025-04-15T00:41:53Z</cp:lastPrinted>
  <dcterms:modified xsi:type="dcterms:W3CDTF">2025-04-15T01:10:41Z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7C9B8F9C05884DEB90E9C45199B54D3E_13</vt:lpwstr>
  </property>
  <property fmtid="{D5CDD505-2E9C-101B-9397-08002B2CF9AE}" pid="4" name="KSOTemplateDocerSaveRecord">
    <vt:lpwstr>eyJoZGlkIjoiOTM4ODY2M2JjOTU4ODdhNDg2M2YyNzEyZDZkMDgxM2YifQ==</vt:lpwstr>
  </property>
</Properties>
</file>